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717" w:type="dxa"/>
        <w:tblInd w:w="3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181"/>
        <w:gridCol w:w="4536"/>
      </w:tblGrid>
      <w:tr>
        <w:tblPrEx/>
        <w:trPr>
          <w:trHeight w:val="154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81" w:type="dxa"/>
            <w:vAlign w:val="top"/>
            <w:textDirection w:val="lrTb"/>
            <w:noWrap w:val="false"/>
          </w:tcPr>
          <w:p>
            <w:pPr>
              <w:pStyle w:val="929"/>
              <w:jc w:val="center"/>
              <w:rPr>
                <w:rFonts w:eastAsia="TimesNewRomanPSMT"/>
                <w:i/>
                <w:sz w:val="24"/>
                <w:szCs w:val="28"/>
              </w:rPr>
            </w:pPr>
            <w:r>
              <w:rPr>
                <w:i/>
                <w:sz w:val="22"/>
                <w:szCs w:val="22"/>
              </w:rPr>
              <w:br w:type="page" w:clear="all"/>
            </w:r>
            <w:r>
              <w:rPr>
                <w:rFonts w:eastAsia="TimesNewRomanPSMT"/>
                <w:i/>
                <w:sz w:val="24"/>
                <w:szCs w:val="28"/>
              </w:rPr>
              <w:t xml:space="preserve">Примерная форма</w:t>
            </w:r>
            <w:r>
              <w:rPr>
                <w:rFonts w:eastAsia="TimesNewRomanPSMT"/>
                <w:i/>
                <w:sz w:val="24"/>
                <w:szCs w:val="28"/>
              </w:rPr>
              <w:t xml:space="preserve"> письма</w:t>
            </w: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</w:p>
          <w:p>
            <w:pPr>
              <w:pStyle w:val="929"/>
              <w:jc w:val="center"/>
              <w:rPr>
                <w:rFonts w:eastAsia="TimesNewRomanPSMT"/>
                <w:i/>
                <w:sz w:val="24"/>
                <w:szCs w:val="28"/>
              </w:rPr>
            </w:pPr>
            <w:r>
              <w:rPr>
                <w:rFonts w:eastAsia="TimesNewRomanPSMT"/>
                <w:i/>
                <w:sz w:val="24"/>
                <w:szCs w:val="28"/>
              </w:rPr>
              <w:t xml:space="preserve">Все пояснения, выделенные курсивом</w:t>
            </w:r>
            <w:r>
              <w:rPr>
                <w:rFonts w:eastAsia="TimesNewRomanPSMT"/>
                <w:i/>
                <w:sz w:val="24"/>
                <w:szCs w:val="28"/>
              </w:rPr>
              <w:t xml:space="preserve">,</w:t>
            </w:r>
            <w:r>
              <w:rPr>
                <w:rFonts w:eastAsia="TimesNewRomanPSMT"/>
                <w:i/>
                <w:sz w:val="24"/>
                <w:szCs w:val="28"/>
              </w:rPr>
              <w:t xml:space="preserve"> должны быть удалены</w:t>
            </w: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</w:p>
          <w:p>
            <w:pPr>
              <w:pStyle w:val="929"/>
              <w:jc w:val="center"/>
              <w:rPr>
                <w:rFonts w:eastAsia="TimesNewRomanPSMT"/>
                <w:i/>
                <w:sz w:val="24"/>
                <w:szCs w:val="28"/>
              </w:rPr>
            </w:pP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</w:p>
          <w:p>
            <w:pPr>
              <w:pStyle w:val="929"/>
              <w:jc w:val="center"/>
              <w:rPr>
                <w:rFonts w:eastAsia="TimesNewRomanPSMT"/>
                <w:i/>
                <w:sz w:val="24"/>
                <w:szCs w:val="28"/>
              </w:rPr>
            </w:pPr>
            <w:r>
              <w:rPr>
                <w:rFonts w:eastAsia="TimesNewRomanPSMT"/>
                <w:i/>
                <w:sz w:val="24"/>
                <w:szCs w:val="28"/>
              </w:rPr>
              <w:t xml:space="preserve">Письмо оформляется на бланке Организации</w:t>
            </w: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</w:p>
          <w:p>
            <w:pPr>
              <w:pStyle w:val="929"/>
              <w:jc w:val="center"/>
              <w:rPr>
                <w:rFonts w:eastAsia="TimesNewRomanPSMT"/>
                <w:i/>
                <w:sz w:val="24"/>
                <w:szCs w:val="28"/>
              </w:rPr>
            </w:pP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</w:p>
          <w:p>
            <w:pPr>
              <w:pStyle w:val="929"/>
              <w:jc w:val="center"/>
              <w:rPr>
                <w:rFonts w:eastAsia="TimesNewRomanPSMT"/>
                <w:i/>
                <w:sz w:val="28"/>
                <w:szCs w:val="28"/>
              </w:rPr>
            </w:pPr>
            <w:r>
              <w:rPr>
                <w:rFonts w:eastAsia="TimesNewRomanPSMT"/>
                <w:i/>
                <w:sz w:val="24"/>
                <w:szCs w:val="28"/>
              </w:rPr>
              <w:t xml:space="preserve">Письмо перед отправкой должно быть подписано, присвоены дата и номер</w:t>
            </w:r>
            <w:r>
              <w:rPr>
                <w:rFonts w:eastAsia="TimesNewRomanPSMT"/>
                <w:i/>
                <w:sz w:val="28"/>
                <w:szCs w:val="28"/>
              </w:rPr>
            </w:r>
            <w:r>
              <w:rPr>
                <w:rFonts w:eastAsia="TimesNewRomanPSMT"/>
                <w:i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6" w:type="dxa"/>
            <w:vAlign w:val="top"/>
            <w:textDirection w:val="lrTb"/>
            <w:noWrap w:val="false"/>
          </w:tcPr>
          <w:p>
            <w:pPr>
              <w:pStyle w:val="948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</w:r>
            <w:r>
              <w:rPr>
                <w:sz w:val="28"/>
                <w:szCs w:val="20"/>
              </w:rPr>
            </w:r>
            <w:r>
              <w:rPr>
                <w:sz w:val="28"/>
                <w:szCs w:val="20"/>
              </w:rPr>
            </w:r>
          </w:p>
          <w:p>
            <w:pPr>
              <w:pStyle w:val="93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</w:t>
            </w:r>
            <w:r>
              <w:rPr>
                <w:sz w:val="28"/>
                <w:szCs w:val="28"/>
              </w:rPr>
              <w:t xml:space="preserve">Федерального казначейства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3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Челябинской области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3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35"/>
              <w:jc w:val="center"/>
              <w:rPr>
                <w:sz w:val="28"/>
                <w:szCs w:val="28"/>
              </w:rPr>
            </w:pPr>
            <w:r>
              <w:rPr>
                <w:rStyle w:val="941"/>
                <w:color w:val="000000"/>
                <w:sz w:val="28"/>
                <w:szCs w:val="28"/>
                <w:lang w:val="en-US"/>
              </w:rPr>
              <w:fldChar w:fldCharType="begin"/>
            </w:r>
            <w:r>
              <w:rPr>
                <w:rStyle w:val="941"/>
                <w:color w:val="000000"/>
                <w:sz w:val="28"/>
                <w:szCs w:val="28"/>
                <w:lang w:val="en-US"/>
              </w:rPr>
              <w:instrText xml:space="preserve"> HYPERLINK "mailto:rcr69@roskazna.ru" </w:instrText>
            </w:r>
            <w:r>
              <w:rPr>
                <w:rStyle w:val="941"/>
                <w:color w:val="000000"/>
                <w:sz w:val="28"/>
                <w:szCs w:val="28"/>
                <w:lang w:val="en-US"/>
              </w:rPr>
              <w:fldChar w:fldCharType="separate"/>
            </w:r>
            <w:r>
              <w:rPr>
                <w:rStyle w:val="941"/>
                <w:color w:val="000000"/>
                <w:sz w:val="28"/>
                <w:szCs w:val="28"/>
                <w:lang w:val="en-US"/>
              </w:rPr>
              <w:t xml:space="preserve">rcr</w:t>
            </w:r>
            <w:r>
              <w:rPr>
                <w:rStyle w:val="941"/>
                <w:color w:val="000000"/>
                <w:sz w:val="28"/>
                <w:szCs w:val="28"/>
              </w:rPr>
              <w:t xml:space="preserve">69@</w:t>
            </w:r>
            <w:r>
              <w:rPr>
                <w:rStyle w:val="941"/>
                <w:color w:val="000000"/>
                <w:sz w:val="28"/>
                <w:szCs w:val="28"/>
                <w:lang w:val="en-US"/>
              </w:rPr>
              <w:t xml:space="preserve">roskazna</w:t>
            </w:r>
            <w:r>
              <w:rPr>
                <w:rStyle w:val="941"/>
                <w:color w:val="000000"/>
                <w:sz w:val="28"/>
                <w:szCs w:val="28"/>
              </w:rPr>
              <w:t xml:space="preserve">.</w:t>
            </w:r>
            <w:r>
              <w:rPr>
                <w:rStyle w:val="941"/>
                <w:color w:val="000000"/>
                <w:sz w:val="28"/>
                <w:szCs w:val="28"/>
                <w:lang w:val="en-US"/>
              </w:rPr>
              <w:t xml:space="preserve">ru</w:t>
            </w:r>
            <w:r>
              <w:rPr>
                <w:rStyle w:val="941"/>
                <w:color w:val="000000"/>
                <w:sz w:val="28"/>
                <w:szCs w:val="28"/>
                <w:lang w:val="en-US"/>
              </w:rPr>
              <w:fldChar w:fldCharType="end"/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929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запросе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СКЗИ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ind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 xml:space="preserve">Наименование организации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ИНН </w:t>
      </w:r>
      <w:r>
        <w:rPr>
          <w:i/>
          <w:color w:val="000000"/>
          <w:sz w:val="28"/>
          <w:szCs w:val="28"/>
          <w:u w:val="single"/>
        </w:rPr>
        <w:t xml:space="preserve">указать номер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просит выдать во временное пользова</w:t>
      </w:r>
      <w:r>
        <w:rPr>
          <w:color w:val="000000"/>
          <w:sz w:val="28"/>
          <w:szCs w:val="28"/>
        </w:rPr>
        <w:t xml:space="preserve">ние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средство криптографической защиты информации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(далее – СКЗИ)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«КриптоПро CSP» 5.0</w:t>
      </w:r>
      <w:r>
        <w:rPr>
          <w:sz w:val="28"/>
          <w:szCs w:val="28"/>
        </w:rPr>
        <w:t xml:space="preserve"> R3</w:t>
      </w:r>
      <w:r>
        <w:rPr>
          <w:sz w:val="28"/>
          <w:szCs w:val="28"/>
        </w:rPr>
        <w:t xml:space="preserve"> КС1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5.0.13000</w:t>
      </w:r>
      <w:r>
        <w:rPr>
          <w:sz w:val="28"/>
          <w:szCs w:val="28"/>
        </w:rPr>
        <w:t xml:space="preserve">), эксплуатационную и техническую документацию к нему</w:t>
      </w:r>
      <w:r>
        <w:rPr>
          <w:rStyle w:val="914"/>
          <w:sz w:val="28"/>
          <w:szCs w:val="28"/>
        </w:rPr>
        <w:footnoteReference w:id="2"/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ind w:firstLine="709"/>
        <w:jc w:val="both"/>
        <w:tabs>
          <w:tab w:val="left" w:pos="993" w:leader="none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Лицо, уполномоченное на получение </w:t>
      </w:r>
      <w:r>
        <w:rPr>
          <w:sz w:val="28"/>
          <w:szCs w:val="28"/>
        </w:rPr>
        <w:t xml:space="preserve">СКЗИ </w:t>
      </w:r>
      <w:r>
        <w:rPr>
          <w:sz w:val="28"/>
          <w:szCs w:val="28"/>
        </w:rPr>
        <w:t xml:space="preserve">– </w:t>
      </w:r>
      <w:r>
        <w:rPr>
          <w:i/>
          <w:color w:val="000000"/>
          <w:sz w:val="28"/>
          <w:szCs w:val="28"/>
          <w:u w:val="single"/>
        </w:rPr>
        <w:t xml:space="preserve">должность Фамилия Имя Отчество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29"/>
        <w:ind w:right="-1" w:firstLine="709"/>
        <w:jc w:val="both"/>
        <w:tabs>
          <w:tab w:val="left" w:pos="1080" w:leader="none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Обязуемся </w:t>
      </w:r>
      <w:r>
        <w:rPr>
          <w:sz w:val="28"/>
          <w:szCs w:val="28"/>
        </w:rPr>
        <w:t xml:space="preserve">выполнить </w:t>
      </w:r>
      <w:r>
        <w:rPr>
          <w:sz w:val="28"/>
          <w:szCs w:val="28"/>
        </w:rPr>
        <w:t xml:space="preserve">подтвер</w:t>
      </w:r>
      <w:r>
        <w:rPr>
          <w:sz w:val="28"/>
          <w:szCs w:val="28"/>
        </w:rPr>
        <w:t xml:space="preserve">ждение </w:t>
      </w:r>
      <w:r>
        <w:rPr>
          <w:sz w:val="28"/>
          <w:szCs w:val="28"/>
        </w:rPr>
        <w:t xml:space="preserve">получени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 СКЗИ «КриптоПро CSP» </w:t>
      </w:r>
      <w:r>
        <w:rPr>
          <w:sz w:val="28"/>
          <w:szCs w:val="28"/>
        </w:rPr>
        <w:t xml:space="preserve">5.0</w:t>
      </w:r>
      <w:r>
        <w:rPr>
          <w:sz w:val="28"/>
          <w:szCs w:val="28"/>
        </w:rPr>
        <w:t xml:space="preserve"> R3 (</w:t>
      </w:r>
      <w:r/>
      <w:r>
        <w:rPr>
          <w:sz w:val="28"/>
          <w:szCs w:val="28"/>
        </w:rPr>
        <w:t xml:space="preserve">5.0.13000)</w:t>
      </w:r>
      <w:r>
        <w:rPr>
          <w:sz w:val="28"/>
          <w:szCs w:val="28"/>
        </w:rPr>
        <w:t xml:space="preserve"> и оформить </w:t>
      </w:r>
      <w:r>
        <w:rPr>
          <w:color w:val="000000"/>
          <w:sz w:val="28"/>
          <w:szCs w:val="28"/>
        </w:rPr>
        <w:t xml:space="preserve">возврат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ранее полученного </w:t>
      </w:r>
      <w:r>
        <w:rPr>
          <w:sz w:val="28"/>
          <w:szCs w:val="28"/>
        </w:rPr>
        <w:t xml:space="preserve">экземпляр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 СКЗИ «КриптоПро </w:t>
      </w:r>
      <w:r>
        <w:rPr>
          <w:sz w:val="28"/>
          <w:szCs w:val="28"/>
          <w:lang w:val="en-US"/>
        </w:rPr>
        <w:t xml:space="preserve">CSP</w:t>
      </w:r>
      <w:r>
        <w:rPr>
          <w:sz w:val="28"/>
          <w:szCs w:val="28"/>
        </w:rPr>
        <w:t xml:space="preserve">» 4.0 R4</w:t>
      </w:r>
      <w:r>
        <w:rPr>
          <w:sz w:val="28"/>
          <w:szCs w:val="28"/>
        </w:rPr>
        <w:t xml:space="preserve"> (4.0.9963) </w:t>
      </w:r>
      <w:r>
        <w:rPr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 xml:space="preserve">информационной системе «Автоматизация органа криптографической защиты»</w:t>
      </w:r>
      <w:r>
        <w:rPr>
          <w:sz w:val="28"/>
          <w:szCs w:val="28"/>
        </w:rPr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29"/>
        <w:ind w:right="-1" w:firstLine="709"/>
        <w:jc w:val="both"/>
        <w:tabs>
          <w:tab w:val="left" w:pos="1080" w:leader="none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Обязуемся осуществлять деятельность в отношении полученных </w:t>
      </w:r>
      <w:r>
        <w:rPr>
          <w:rFonts w:eastAsia="Calibri"/>
          <w:sz w:val="28"/>
          <w:szCs w:val="28"/>
        </w:rPr>
        <w:t xml:space="preserve">СКЗИ</w:t>
        <w:br/>
      </w:r>
      <w:r>
        <w:rPr>
          <w:rFonts w:eastAsia="Calibri"/>
          <w:sz w:val="28"/>
          <w:szCs w:val="28"/>
        </w:rPr>
        <w:t xml:space="preserve">в соответствии с требованиями </w:t>
      </w:r>
      <w:r>
        <w:rPr>
          <w:rFonts w:eastAsia="Calibri"/>
          <w:sz w:val="28"/>
          <w:szCs w:val="28"/>
        </w:rPr>
        <w:t xml:space="preserve">«</w:t>
      </w:r>
      <w:r>
        <w:rPr>
          <w:rFonts w:eastAsia="Calibri"/>
          <w:sz w:val="28"/>
          <w:szCs w:val="28"/>
        </w:rPr>
        <w:t xml:space="preserve">Инструкции об </w:t>
      </w:r>
      <w:r>
        <w:rPr>
          <w:rFonts w:eastAsia="Calibri"/>
          <w:sz w:val="28"/>
          <w:szCs w:val="28"/>
        </w:rPr>
        <w:t xml:space="preserve">организации и обеспечении безопасности хранения, обработки и передачи по каналам связи</w:t>
        <w:br/>
        <w:t xml:space="preserve">с использованием средств криптографической защиты информации</w:t>
        <w:br/>
        <w:t xml:space="preserve">с ограниченным доступом, не содержащей сведений, составляющих государственную тайну</w:t>
      </w:r>
      <w:r>
        <w:rPr>
          <w:rFonts w:eastAsia="Calibri"/>
          <w:sz w:val="28"/>
          <w:szCs w:val="28"/>
        </w:rPr>
        <w:t xml:space="preserve">»</w:t>
      </w:r>
      <w:r>
        <w:rPr>
          <w:rFonts w:eastAsia="Calibri"/>
          <w:sz w:val="28"/>
          <w:szCs w:val="28"/>
        </w:rPr>
        <w:t xml:space="preserve">, утвержденной приказом ФАПСИ от 13 июня 2011 г. № 152, и эксплуатационной документации к используемым </w:t>
      </w:r>
      <w:r>
        <w:rPr>
          <w:rFonts w:eastAsia="Calibri"/>
          <w:sz w:val="28"/>
          <w:szCs w:val="28"/>
        </w:rPr>
        <w:t xml:space="preserve">СКЗИ</w:t>
      </w:r>
      <w:r>
        <w:rPr>
          <w:rFonts w:eastAsia="Calibri"/>
          <w:sz w:val="28"/>
          <w:szCs w:val="28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93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Должность р</w:t>
      </w:r>
      <w:r>
        <w:rPr>
          <w:i/>
          <w:sz w:val="28"/>
          <w:szCs w:val="28"/>
        </w:rPr>
        <w:t xml:space="preserve">уководител</w:t>
      </w:r>
      <w:r>
        <w:rPr>
          <w:i/>
          <w:sz w:val="28"/>
          <w:szCs w:val="28"/>
        </w:rPr>
        <w:t xml:space="preserve">я</w:t>
      </w:r>
      <w:r>
        <w:rPr>
          <w:i/>
          <w:sz w:val="28"/>
          <w:szCs w:val="28"/>
        </w:rPr>
        <w:tab/>
        <w:tab/>
        <w:tab/>
        <w:tab/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(</w:t>
      </w:r>
      <w:r>
        <w:rPr>
          <w:i/>
          <w:sz w:val="28"/>
          <w:szCs w:val="28"/>
        </w:rPr>
        <w:t xml:space="preserve">И.О. Фамилия</w:t>
      </w:r>
      <w:r>
        <w:rPr>
          <w:i/>
          <w:sz w:val="28"/>
          <w:szCs w:val="28"/>
        </w:rPr>
        <w:t xml:space="preserve">)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4"/>
        <w:ind w:firstLine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(уполномоченного лица)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Фамилия</w:t>
      </w:r>
      <w:r>
        <w:rPr>
          <w:i/>
          <w:sz w:val="22"/>
          <w:szCs w:val="22"/>
        </w:rPr>
        <w:t xml:space="preserve"> имя Отчество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934"/>
        <w:ind w:firstLine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Телефон исполнителя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680" w:bottom="1134" w:left="1701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Symbol">
    <w:panose1 w:val="05010000000000000000"/>
  </w:font>
  <w:font w:name="Wingdings">
    <w:panose1 w:val="05010000000000000000"/>
  </w:font>
  <w:font w:name="OpenSymbol">
    <w:panose1 w:val="05010000000000000000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912"/>
        <w:ind w:firstLine="709"/>
        <w:jc w:val="both"/>
        <w:spacing w:after="0" w:afterAutospacing="0"/>
        <w:suppressLineNumbers w:val="0"/>
      </w:pPr>
      <w:r>
        <w:rPr>
          <w:rStyle w:val="914"/>
        </w:rPr>
        <w:footnoteRef/>
      </w:r>
      <w:r>
        <w:t xml:space="preserve"> </w:t>
      </w:r>
      <w:r>
        <w:rPr>
          <w:i/>
          <w:sz w:val="20"/>
          <w:szCs w:val="24"/>
        </w:rPr>
        <w:t xml:space="preserve">При необходимости может быть запрошен другой класс (КС2, КС3), в зависимости от модели возможных угроз и нарушителя определяется необходимый уровень защиты и, соответственно, необходимый класс СКЗИ.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rPr>
        <w:rStyle w:val="944"/>
      </w:rPr>
      <w:framePr w:wrap="around" w:vAnchor="text" w:hAnchor="margin" w:xAlign="center" w:y="1"/>
    </w:pPr>
    <w:r>
      <w:rPr>
        <w:rStyle w:val="944"/>
      </w:rPr>
      <w:fldChar w:fldCharType="begin"/>
    </w:r>
    <w:r>
      <w:rPr>
        <w:rStyle w:val="944"/>
      </w:rPr>
      <w:instrText xml:space="preserve">PAGE  </w:instrText>
    </w:r>
    <w:r>
      <w:rPr>
        <w:rStyle w:val="944"/>
      </w:rPr>
      <w:fldChar w:fldCharType="separate"/>
    </w:r>
    <w:r>
      <w:rPr>
        <w:rStyle w:val="944"/>
      </w:rPr>
      <w:t xml:space="preserve">2</w:t>
    </w:r>
    <w:r>
      <w:rPr>
        <w:rStyle w:val="944"/>
      </w:rPr>
      <w:fldChar w:fldCharType="end"/>
    </w:r>
    <w:r>
      <w:rPr>
        <w:rStyle w:val="944"/>
      </w:rPr>
    </w:r>
    <w:r>
      <w:rPr>
        <w:rStyle w:val="944"/>
      </w:rPr>
    </w:r>
  </w:p>
  <w:p>
    <w:pPr>
      <w:pStyle w:val="94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rPr>
        <w:rStyle w:val="944"/>
      </w:rPr>
      <w:framePr w:wrap="around" w:vAnchor="text" w:hAnchor="margin" w:xAlign="center" w:y="1"/>
    </w:pPr>
    <w:r>
      <w:rPr>
        <w:rStyle w:val="944"/>
      </w:rPr>
      <w:fldChar w:fldCharType="begin"/>
    </w:r>
    <w:r>
      <w:rPr>
        <w:rStyle w:val="944"/>
      </w:rPr>
      <w:instrText xml:space="preserve">PAGE  </w:instrText>
    </w:r>
    <w:r>
      <w:rPr>
        <w:rStyle w:val="944"/>
      </w:rPr>
      <w:fldChar w:fldCharType="end"/>
    </w:r>
    <w:r>
      <w:rPr>
        <w:rStyle w:val="944"/>
      </w:rPr>
    </w:r>
    <w:r>
      <w:rPr>
        <w:rStyle w:val="944"/>
      </w:rPr>
    </w:r>
  </w:p>
  <w:p>
    <w:pPr>
      <w:pStyle w:val="94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cs="OpenSymbol"/>
      </w:rPr>
    </w:lvl>
    <w:lvl w:ilvl="1">
      <w:start w:val="1"/>
      <w:numFmt w:val="bullet"/>
      <w:isLgl w:val="false"/>
      <w:suff w:val="tab"/>
      <w:lvlText w:val="◦"/>
      <w:lvlJc w:val="left"/>
      <w:pPr>
        <w:ind w:left="1080" w:hanging="360"/>
        <w:tabs>
          <w:tab w:val="num" w:pos="1080" w:leader="none"/>
        </w:tabs>
      </w:pPr>
      <w:rPr>
        <w:rFonts w:ascii="OpenSymbol" w:hAnsi="OpenSymbol" w:cs="OpenSymbol"/>
      </w:rPr>
    </w:lvl>
    <w:lvl w:ilvl="2">
      <w:start w:val="1"/>
      <w:numFmt w:val="bullet"/>
      <w:isLgl w:val="false"/>
      <w:suff w:val="tab"/>
      <w:lvlText w:val="▪"/>
      <w:lvlJc w:val="left"/>
      <w:pPr>
        <w:ind w:left="1440" w:hanging="360"/>
        <w:tabs>
          <w:tab w:val="num" w:pos="1440" w:leader="none"/>
        </w:tabs>
      </w:pPr>
      <w:rPr>
        <w:rFonts w:ascii="OpenSymbol" w:hAnsi="OpenSymbol" w:cs="OpenSymbol"/>
      </w:rPr>
    </w:lvl>
    <w:lvl w:ilvl="3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ascii="Symbol" w:hAnsi="Symbol" w:cs="OpenSymbol"/>
      </w:rPr>
    </w:lvl>
    <w:lvl w:ilvl="4">
      <w:start w:val="1"/>
      <w:numFmt w:val="bullet"/>
      <w:isLgl w:val="false"/>
      <w:suff w:val="tab"/>
      <w:lvlText w:val="◦"/>
      <w:lvlJc w:val="left"/>
      <w:pPr>
        <w:ind w:left="2160" w:hanging="360"/>
        <w:tabs>
          <w:tab w:val="num" w:pos="2160" w:leader="none"/>
        </w:tabs>
      </w:pPr>
      <w:rPr>
        <w:rFonts w:ascii="OpenSymbol" w:hAnsi="OpenSymbol" w:cs="OpenSymbol"/>
      </w:rPr>
    </w:lvl>
    <w:lvl w:ilvl="5">
      <w:start w:val="1"/>
      <w:numFmt w:val="bullet"/>
      <w:isLgl w:val="false"/>
      <w:suff w:val="tab"/>
      <w:lvlText w:val="▪"/>
      <w:lvlJc w:val="left"/>
      <w:pPr>
        <w:ind w:left="2520" w:hanging="360"/>
        <w:tabs>
          <w:tab w:val="num" w:pos="2520" w:leader="none"/>
        </w:tabs>
      </w:pPr>
      <w:rPr>
        <w:rFonts w:ascii="OpenSymbol" w:hAnsi="OpenSymbol" w:cs="OpenSymbol"/>
      </w:rPr>
    </w:lvl>
    <w:lvl w:ilvl="6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cs="OpenSymbol"/>
      </w:rPr>
    </w:lvl>
    <w:lvl w:ilvl="7">
      <w:start w:val="1"/>
      <w:numFmt w:val="bullet"/>
      <w:isLgl w:val="false"/>
      <w:suff w:val="tab"/>
      <w:lvlText w:val="◦"/>
      <w:lvlJc w:val="left"/>
      <w:pPr>
        <w:ind w:left="3240" w:hanging="360"/>
        <w:tabs>
          <w:tab w:val="num" w:pos="3240" w:leader="none"/>
        </w:tabs>
      </w:pPr>
      <w:rPr>
        <w:rFonts w:ascii="OpenSymbol" w:hAnsi="OpenSymbol" w:cs="OpenSymbol"/>
      </w:rPr>
    </w:lvl>
    <w:lvl w:ilvl="8">
      <w:start w:val="1"/>
      <w:numFmt w:val="bullet"/>
      <w:isLgl w:val="false"/>
      <w:suff w:val="tab"/>
      <w:lvlText w:val="▪"/>
      <w:lvlJc w:val="left"/>
      <w:pPr>
        <w:ind w:left="3600" w:hanging="360"/>
        <w:tabs>
          <w:tab w:val="num" w:pos="3600" w:leader="none"/>
        </w:tabs>
      </w:pPr>
      <w:rPr>
        <w:rFonts w:ascii="OpenSymbol" w:hAnsi="OpenSymbol" w:cs="OpenSymbol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851"/>
        <w:tabs>
          <w:tab w:val="num" w:pos="738" w:leader="none"/>
        </w:tabs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454"/>
        <w:tabs>
          <w:tab w:val="num" w:pos="851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-680" w:firstLine="1134"/>
        <w:tabs>
          <w:tab w:val="num" w:pos="738" w:leader="none"/>
        </w:tabs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</w:rPr>
    </w:lvl>
    <w:lvl w:ilvl="1">
      <w:start w:val="1"/>
      <w:numFmt w:val="bullet"/>
      <w:isLgl w:val="false"/>
      <w:suff w:val="tab"/>
      <w:lvlText w:val=""/>
      <w:lvlJc w:val="left"/>
      <w:pPr>
        <w:ind w:left="229" w:firstLine="851"/>
        <w:tabs>
          <w:tab w:val="num" w:pos="1363" w:leader="none"/>
        </w:tabs>
      </w:pPr>
      <w:rPr>
        <w:rFonts w:ascii="Symbol" w:hAnsi="Symbol"/>
        <w:sz w:val="28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-680" w:firstLine="1134"/>
        <w:tabs>
          <w:tab w:val="num" w:pos="738" w:leader="none"/>
        </w:tabs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851"/>
        <w:tabs>
          <w:tab w:val="num" w:pos="1134" w:leader="none"/>
        </w:tabs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5" w:hanging="360"/>
        <w:tabs>
          <w:tab w:val="num" w:pos="1515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5" w:hanging="360"/>
        <w:tabs>
          <w:tab w:val="num" w:pos="2235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5" w:hanging="360"/>
        <w:tabs>
          <w:tab w:val="num" w:pos="295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5" w:hanging="360"/>
        <w:tabs>
          <w:tab w:val="num" w:pos="367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5" w:hanging="360"/>
        <w:tabs>
          <w:tab w:val="num" w:pos="4395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5" w:hanging="360"/>
        <w:tabs>
          <w:tab w:val="num" w:pos="511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5" w:hanging="360"/>
        <w:tabs>
          <w:tab w:val="num" w:pos="583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5" w:hanging="360"/>
        <w:tabs>
          <w:tab w:val="num" w:pos="6555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5" w:hanging="360"/>
        <w:tabs>
          <w:tab w:val="num" w:pos="7275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454"/>
        <w:tabs>
          <w:tab w:val="num" w:pos="62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851"/>
        <w:tabs>
          <w:tab w:val="num" w:pos="738" w:leader="none"/>
        </w:tabs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25" w:hanging="1005"/>
        <w:tabs>
          <w:tab w:val="num" w:pos="172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num w:numId="1">
    <w:abstractNumId w:val="2"/>
  </w:num>
  <w:num w:numId="2">
    <w:abstractNumId w:val="18"/>
  </w:num>
  <w:num w:numId="3">
    <w:abstractNumId w:val="4"/>
  </w:num>
  <w:num w:numId="4">
    <w:abstractNumId w:val="17"/>
  </w:num>
  <w:num w:numId="5">
    <w:abstractNumId w:val="13"/>
  </w:num>
  <w:num w:numId="6">
    <w:abstractNumId w:val="5"/>
  </w:num>
  <w:num w:numId="7">
    <w:abstractNumId w:val="23"/>
  </w:num>
  <w:num w:numId="8">
    <w:abstractNumId w:val="16"/>
  </w:num>
  <w:num w:numId="9">
    <w:abstractNumId w:val="9"/>
  </w:num>
  <w:num w:numId="10">
    <w:abstractNumId w:val="6"/>
  </w:num>
  <w:num w:numId="11">
    <w:abstractNumId w:val="22"/>
  </w:num>
  <w:num w:numId="12">
    <w:abstractNumId w:val="3"/>
  </w:num>
  <w:num w:numId="13">
    <w:abstractNumId w:val="10"/>
  </w:num>
  <w:num w:numId="14">
    <w:abstractNumId w:val="20"/>
  </w:num>
  <w:num w:numId="15">
    <w:abstractNumId w:val="7"/>
  </w:num>
  <w:num w:numId="16">
    <w:abstractNumId w:val="8"/>
  </w:num>
  <w:num w:numId="17">
    <w:abstractNumId w:val="0"/>
  </w:num>
  <w:num w:numId="18">
    <w:abstractNumId w:val="1"/>
  </w:num>
  <w:num w:numId="19">
    <w:abstractNumId w:val="21"/>
  </w:num>
  <w:num w:numId="20">
    <w:abstractNumId w:val="12"/>
  </w:num>
  <w:num w:numId="21">
    <w:abstractNumId w:val="19"/>
  </w:num>
  <w:num w:numId="22">
    <w:abstractNumId w:val="11"/>
  </w:num>
  <w:num w:numId="23">
    <w:abstractNumId w:val="15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1">
    <w:name w:val="Heading 1"/>
    <w:basedOn w:val="929"/>
    <w:next w:val="929"/>
    <w:link w:val="75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52">
    <w:name w:val="Heading 1 Char"/>
    <w:link w:val="751"/>
    <w:uiPriority w:val="9"/>
    <w:rPr>
      <w:rFonts w:ascii="Arial" w:hAnsi="Arial" w:eastAsia="Arial" w:cs="Arial"/>
      <w:sz w:val="40"/>
      <w:szCs w:val="40"/>
    </w:rPr>
  </w:style>
  <w:style w:type="paragraph" w:styleId="753">
    <w:name w:val="Heading 2"/>
    <w:basedOn w:val="929"/>
    <w:next w:val="929"/>
    <w:link w:val="7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54">
    <w:name w:val="Heading 2 Char"/>
    <w:link w:val="753"/>
    <w:uiPriority w:val="9"/>
    <w:rPr>
      <w:rFonts w:ascii="Arial" w:hAnsi="Arial" w:eastAsia="Arial" w:cs="Arial"/>
      <w:sz w:val="34"/>
    </w:rPr>
  </w:style>
  <w:style w:type="paragraph" w:styleId="755">
    <w:name w:val="Heading 3"/>
    <w:basedOn w:val="929"/>
    <w:next w:val="929"/>
    <w:link w:val="7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6">
    <w:name w:val="Heading 3 Char"/>
    <w:link w:val="755"/>
    <w:uiPriority w:val="9"/>
    <w:rPr>
      <w:rFonts w:ascii="Arial" w:hAnsi="Arial" w:eastAsia="Arial" w:cs="Arial"/>
      <w:sz w:val="30"/>
      <w:szCs w:val="30"/>
    </w:rPr>
  </w:style>
  <w:style w:type="paragraph" w:styleId="757">
    <w:name w:val="Heading 4"/>
    <w:basedOn w:val="929"/>
    <w:next w:val="929"/>
    <w:link w:val="75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8">
    <w:name w:val="Heading 4 Char"/>
    <w:link w:val="757"/>
    <w:uiPriority w:val="9"/>
    <w:rPr>
      <w:rFonts w:ascii="Arial" w:hAnsi="Arial" w:eastAsia="Arial" w:cs="Arial"/>
      <w:b/>
      <w:bCs/>
      <w:sz w:val="26"/>
      <w:szCs w:val="26"/>
    </w:rPr>
  </w:style>
  <w:style w:type="paragraph" w:styleId="759">
    <w:name w:val="Heading 5"/>
    <w:basedOn w:val="929"/>
    <w:next w:val="929"/>
    <w:link w:val="76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0">
    <w:name w:val="Heading 5 Char"/>
    <w:link w:val="759"/>
    <w:uiPriority w:val="9"/>
    <w:rPr>
      <w:rFonts w:ascii="Arial" w:hAnsi="Arial" w:eastAsia="Arial" w:cs="Arial"/>
      <w:b/>
      <w:bCs/>
      <w:sz w:val="24"/>
      <w:szCs w:val="24"/>
    </w:rPr>
  </w:style>
  <w:style w:type="paragraph" w:styleId="761">
    <w:name w:val="Heading 6"/>
    <w:basedOn w:val="929"/>
    <w:next w:val="929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2">
    <w:name w:val="Heading 6 Char"/>
    <w:link w:val="761"/>
    <w:uiPriority w:val="9"/>
    <w:rPr>
      <w:rFonts w:ascii="Arial" w:hAnsi="Arial" w:eastAsia="Arial" w:cs="Arial"/>
      <w:b/>
      <w:bCs/>
      <w:sz w:val="22"/>
      <w:szCs w:val="22"/>
    </w:rPr>
  </w:style>
  <w:style w:type="paragraph" w:styleId="763">
    <w:name w:val="Heading 7"/>
    <w:basedOn w:val="929"/>
    <w:next w:val="929"/>
    <w:link w:val="76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4">
    <w:name w:val="Heading 7 Char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929"/>
    <w:next w:val="929"/>
    <w:link w:val="76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6">
    <w:name w:val="Heading 8 Char"/>
    <w:link w:val="765"/>
    <w:uiPriority w:val="9"/>
    <w:rPr>
      <w:rFonts w:ascii="Arial" w:hAnsi="Arial" w:eastAsia="Arial" w:cs="Arial"/>
      <w:i/>
      <w:iCs/>
      <w:sz w:val="22"/>
      <w:szCs w:val="22"/>
    </w:rPr>
  </w:style>
  <w:style w:type="paragraph" w:styleId="767">
    <w:name w:val="Heading 9"/>
    <w:basedOn w:val="929"/>
    <w:next w:val="929"/>
    <w:link w:val="76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8">
    <w:name w:val="Heading 9 Char"/>
    <w:link w:val="767"/>
    <w:uiPriority w:val="9"/>
    <w:rPr>
      <w:rFonts w:ascii="Arial" w:hAnsi="Arial" w:eastAsia="Arial" w:cs="Arial"/>
      <w:i/>
      <w:iCs/>
      <w:sz w:val="21"/>
      <w:szCs w:val="21"/>
    </w:rPr>
  </w:style>
  <w:style w:type="paragraph" w:styleId="769">
    <w:name w:val="List Paragraph"/>
    <w:basedOn w:val="929"/>
    <w:uiPriority w:val="34"/>
    <w:qFormat/>
    <w:pPr>
      <w:contextualSpacing/>
      <w:ind w:left="720"/>
    </w:pPr>
  </w:style>
  <w:style w:type="paragraph" w:styleId="770">
    <w:name w:val="No Spacing"/>
    <w:uiPriority w:val="1"/>
    <w:qFormat/>
    <w:pPr>
      <w:spacing w:before="0" w:after="0" w:line="240" w:lineRule="auto"/>
    </w:pPr>
  </w:style>
  <w:style w:type="paragraph" w:styleId="771">
    <w:name w:val="Title"/>
    <w:basedOn w:val="929"/>
    <w:next w:val="929"/>
    <w:link w:val="77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2">
    <w:name w:val="Title Char"/>
    <w:link w:val="771"/>
    <w:uiPriority w:val="10"/>
    <w:rPr>
      <w:sz w:val="48"/>
      <w:szCs w:val="48"/>
    </w:rPr>
  </w:style>
  <w:style w:type="paragraph" w:styleId="773">
    <w:name w:val="Subtitle"/>
    <w:basedOn w:val="929"/>
    <w:next w:val="929"/>
    <w:link w:val="774"/>
    <w:uiPriority w:val="11"/>
    <w:qFormat/>
    <w:pPr>
      <w:spacing w:before="200" w:after="200"/>
    </w:pPr>
    <w:rPr>
      <w:sz w:val="24"/>
      <w:szCs w:val="24"/>
    </w:rPr>
  </w:style>
  <w:style w:type="character" w:styleId="774">
    <w:name w:val="Subtitle Char"/>
    <w:link w:val="773"/>
    <w:uiPriority w:val="11"/>
    <w:rPr>
      <w:sz w:val="24"/>
      <w:szCs w:val="24"/>
    </w:rPr>
  </w:style>
  <w:style w:type="paragraph" w:styleId="775">
    <w:name w:val="Quote"/>
    <w:basedOn w:val="929"/>
    <w:next w:val="929"/>
    <w:link w:val="776"/>
    <w:uiPriority w:val="29"/>
    <w:qFormat/>
    <w:pPr>
      <w:ind w:left="720" w:right="720"/>
    </w:pPr>
    <w:rPr>
      <w:i/>
    </w:rPr>
  </w:style>
  <w:style w:type="character" w:styleId="776">
    <w:name w:val="Quote Char"/>
    <w:link w:val="775"/>
    <w:uiPriority w:val="29"/>
    <w:rPr>
      <w:i/>
    </w:rPr>
  </w:style>
  <w:style w:type="paragraph" w:styleId="777">
    <w:name w:val="Intense Quote"/>
    <w:basedOn w:val="929"/>
    <w:next w:val="929"/>
    <w:link w:val="77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8">
    <w:name w:val="Intense Quote Char"/>
    <w:link w:val="777"/>
    <w:uiPriority w:val="30"/>
    <w:rPr>
      <w:i/>
    </w:rPr>
  </w:style>
  <w:style w:type="paragraph" w:styleId="779">
    <w:name w:val="Header"/>
    <w:basedOn w:val="929"/>
    <w:link w:val="78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0">
    <w:name w:val="Header Char"/>
    <w:link w:val="779"/>
    <w:uiPriority w:val="99"/>
  </w:style>
  <w:style w:type="paragraph" w:styleId="781">
    <w:name w:val="Footer"/>
    <w:basedOn w:val="929"/>
    <w:link w:val="7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2">
    <w:name w:val="Footer Char"/>
    <w:link w:val="781"/>
    <w:uiPriority w:val="99"/>
  </w:style>
  <w:style w:type="paragraph" w:styleId="783">
    <w:name w:val="Caption"/>
    <w:basedOn w:val="929"/>
    <w:next w:val="929"/>
    <w:link w:val="7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4">
    <w:name w:val="Caption Char"/>
    <w:link w:val="783"/>
    <w:uiPriority w:val="35"/>
    <w:rPr>
      <w:b/>
      <w:bCs/>
      <w:color w:val="4f81bd" w:themeColor="accent1"/>
      <w:sz w:val="18"/>
      <w:szCs w:val="18"/>
    </w:rPr>
  </w:style>
  <w:style w:type="table" w:styleId="785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8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0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2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4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5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7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9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0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2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5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7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8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9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0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2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3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4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9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0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2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3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4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5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7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8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9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0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2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3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4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5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6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7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8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9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0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2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3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4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5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6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7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8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9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0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2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3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4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5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6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7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8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9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0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11">
    <w:name w:val="Hyperlink"/>
    <w:uiPriority w:val="99"/>
    <w:unhideWhenUsed/>
    <w:rPr>
      <w:color w:val="0000ff" w:themeColor="hyperlink"/>
      <w:u w:val="single"/>
    </w:rPr>
  </w:style>
  <w:style w:type="paragraph" w:styleId="912">
    <w:name w:val="footnote text"/>
    <w:basedOn w:val="929"/>
    <w:link w:val="913"/>
    <w:uiPriority w:val="99"/>
    <w:semiHidden/>
    <w:unhideWhenUsed/>
    <w:pPr>
      <w:spacing w:after="40" w:line="240" w:lineRule="auto"/>
    </w:pPr>
    <w:rPr>
      <w:sz w:val="18"/>
    </w:rPr>
  </w:style>
  <w:style w:type="character" w:styleId="913">
    <w:name w:val="Footnote Text Char"/>
    <w:link w:val="912"/>
    <w:uiPriority w:val="99"/>
    <w:rPr>
      <w:sz w:val="18"/>
    </w:rPr>
  </w:style>
  <w:style w:type="character" w:styleId="914">
    <w:name w:val="footnote reference"/>
    <w:uiPriority w:val="99"/>
    <w:unhideWhenUsed/>
    <w:rPr>
      <w:vertAlign w:val="superscript"/>
    </w:rPr>
  </w:style>
  <w:style w:type="paragraph" w:styleId="915">
    <w:name w:val="endnote text"/>
    <w:basedOn w:val="929"/>
    <w:link w:val="916"/>
    <w:uiPriority w:val="99"/>
    <w:semiHidden/>
    <w:unhideWhenUsed/>
    <w:pPr>
      <w:spacing w:after="0" w:line="240" w:lineRule="auto"/>
    </w:pPr>
    <w:rPr>
      <w:sz w:val="20"/>
    </w:rPr>
  </w:style>
  <w:style w:type="character" w:styleId="916">
    <w:name w:val="Endnote Text Char"/>
    <w:link w:val="915"/>
    <w:uiPriority w:val="99"/>
    <w:rPr>
      <w:sz w:val="20"/>
    </w:rPr>
  </w:style>
  <w:style w:type="character" w:styleId="917">
    <w:name w:val="endnote reference"/>
    <w:uiPriority w:val="99"/>
    <w:semiHidden/>
    <w:unhideWhenUsed/>
    <w:rPr>
      <w:vertAlign w:val="superscript"/>
    </w:rPr>
  </w:style>
  <w:style w:type="paragraph" w:styleId="918">
    <w:name w:val="toc 1"/>
    <w:basedOn w:val="929"/>
    <w:next w:val="929"/>
    <w:uiPriority w:val="39"/>
    <w:unhideWhenUsed/>
    <w:pPr>
      <w:ind w:left="0" w:right="0" w:firstLine="0"/>
      <w:spacing w:after="57"/>
    </w:pPr>
  </w:style>
  <w:style w:type="paragraph" w:styleId="919">
    <w:name w:val="toc 2"/>
    <w:basedOn w:val="929"/>
    <w:next w:val="929"/>
    <w:uiPriority w:val="39"/>
    <w:unhideWhenUsed/>
    <w:pPr>
      <w:ind w:left="283" w:right="0" w:firstLine="0"/>
      <w:spacing w:after="57"/>
    </w:pPr>
  </w:style>
  <w:style w:type="paragraph" w:styleId="920">
    <w:name w:val="toc 3"/>
    <w:basedOn w:val="929"/>
    <w:next w:val="929"/>
    <w:uiPriority w:val="39"/>
    <w:unhideWhenUsed/>
    <w:pPr>
      <w:ind w:left="567" w:right="0" w:firstLine="0"/>
      <w:spacing w:after="57"/>
    </w:pPr>
  </w:style>
  <w:style w:type="paragraph" w:styleId="921">
    <w:name w:val="toc 4"/>
    <w:basedOn w:val="929"/>
    <w:next w:val="929"/>
    <w:uiPriority w:val="39"/>
    <w:unhideWhenUsed/>
    <w:pPr>
      <w:ind w:left="850" w:right="0" w:firstLine="0"/>
      <w:spacing w:after="57"/>
    </w:pPr>
  </w:style>
  <w:style w:type="paragraph" w:styleId="922">
    <w:name w:val="toc 5"/>
    <w:basedOn w:val="929"/>
    <w:next w:val="929"/>
    <w:uiPriority w:val="39"/>
    <w:unhideWhenUsed/>
    <w:pPr>
      <w:ind w:left="1134" w:right="0" w:firstLine="0"/>
      <w:spacing w:after="57"/>
    </w:pPr>
  </w:style>
  <w:style w:type="paragraph" w:styleId="923">
    <w:name w:val="toc 6"/>
    <w:basedOn w:val="929"/>
    <w:next w:val="929"/>
    <w:uiPriority w:val="39"/>
    <w:unhideWhenUsed/>
    <w:pPr>
      <w:ind w:left="1417" w:right="0" w:firstLine="0"/>
      <w:spacing w:after="57"/>
    </w:pPr>
  </w:style>
  <w:style w:type="paragraph" w:styleId="924">
    <w:name w:val="toc 7"/>
    <w:basedOn w:val="929"/>
    <w:next w:val="929"/>
    <w:uiPriority w:val="39"/>
    <w:unhideWhenUsed/>
    <w:pPr>
      <w:ind w:left="1701" w:right="0" w:firstLine="0"/>
      <w:spacing w:after="57"/>
    </w:pPr>
  </w:style>
  <w:style w:type="paragraph" w:styleId="925">
    <w:name w:val="toc 8"/>
    <w:basedOn w:val="929"/>
    <w:next w:val="929"/>
    <w:uiPriority w:val="39"/>
    <w:unhideWhenUsed/>
    <w:pPr>
      <w:ind w:left="1984" w:right="0" w:firstLine="0"/>
      <w:spacing w:after="57"/>
    </w:pPr>
  </w:style>
  <w:style w:type="paragraph" w:styleId="926">
    <w:name w:val="toc 9"/>
    <w:basedOn w:val="929"/>
    <w:next w:val="929"/>
    <w:uiPriority w:val="39"/>
    <w:unhideWhenUsed/>
    <w:pPr>
      <w:ind w:left="2268" w:right="0" w:firstLine="0"/>
      <w:spacing w:after="57"/>
    </w:pPr>
  </w:style>
  <w:style w:type="paragraph" w:styleId="927">
    <w:name w:val="TOC Heading"/>
    <w:uiPriority w:val="39"/>
    <w:unhideWhenUsed/>
  </w:style>
  <w:style w:type="paragraph" w:styleId="928">
    <w:name w:val="table of figures"/>
    <w:basedOn w:val="929"/>
    <w:next w:val="929"/>
    <w:uiPriority w:val="99"/>
    <w:unhideWhenUsed/>
    <w:pPr>
      <w:spacing w:after="0" w:afterAutospacing="0"/>
    </w:pPr>
  </w:style>
  <w:style w:type="paragraph" w:styleId="929" w:default="1">
    <w:name w:val="Normal"/>
    <w:next w:val="929"/>
    <w:link w:val="929"/>
    <w:qFormat/>
    <w:rPr>
      <w:lang w:val="ru-RU" w:eastAsia="ru-RU" w:bidi="ar-SA"/>
    </w:rPr>
  </w:style>
  <w:style w:type="character" w:styleId="930">
    <w:name w:val="Основной шрифт абзаца"/>
    <w:next w:val="930"/>
    <w:link w:val="929"/>
    <w:semiHidden/>
  </w:style>
  <w:style w:type="table" w:styleId="931">
    <w:name w:val="Обычная таблица"/>
    <w:next w:val="931"/>
    <w:link w:val="929"/>
    <w:semiHidden/>
    <w:tblPr/>
  </w:style>
  <w:style w:type="numbering" w:styleId="932">
    <w:name w:val="Нет списка"/>
    <w:next w:val="932"/>
    <w:link w:val="929"/>
    <w:semiHidden/>
  </w:style>
  <w:style w:type="paragraph" w:styleId="933">
    <w:name w:val="Название"/>
    <w:basedOn w:val="929"/>
    <w:next w:val="933"/>
    <w:link w:val="929"/>
    <w:qFormat/>
    <w:pPr>
      <w:jc w:val="center"/>
    </w:pPr>
    <w:rPr>
      <w:b/>
      <w:sz w:val="28"/>
    </w:rPr>
  </w:style>
  <w:style w:type="paragraph" w:styleId="934">
    <w:name w:val="Основной текст с отступом"/>
    <w:basedOn w:val="929"/>
    <w:next w:val="934"/>
    <w:link w:val="952"/>
    <w:pPr>
      <w:ind w:firstLine="709"/>
    </w:pPr>
    <w:rPr>
      <w:sz w:val="24"/>
    </w:rPr>
  </w:style>
  <w:style w:type="paragraph" w:styleId="935">
    <w:name w:val="Основной текст"/>
    <w:basedOn w:val="929"/>
    <w:next w:val="935"/>
    <w:link w:val="929"/>
    <w:pPr>
      <w:jc w:val="both"/>
    </w:pPr>
    <w:rPr>
      <w:sz w:val="24"/>
    </w:rPr>
  </w:style>
  <w:style w:type="character" w:styleId="936">
    <w:name w:val="Знак примечания"/>
    <w:next w:val="936"/>
    <w:link w:val="929"/>
    <w:semiHidden/>
    <w:rPr>
      <w:sz w:val="16"/>
      <w:szCs w:val="16"/>
    </w:rPr>
  </w:style>
  <w:style w:type="paragraph" w:styleId="937">
    <w:name w:val="Текст примечания"/>
    <w:basedOn w:val="929"/>
    <w:next w:val="937"/>
    <w:link w:val="929"/>
    <w:semiHidden/>
  </w:style>
  <w:style w:type="paragraph" w:styleId="938">
    <w:name w:val="Тема примечания"/>
    <w:basedOn w:val="937"/>
    <w:next w:val="937"/>
    <w:link w:val="929"/>
    <w:semiHidden/>
    <w:rPr>
      <w:b/>
      <w:bCs/>
    </w:rPr>
  </w:style>
  <w:style w:type="paragraph" w:styleId="939">
    <w:name w:val="Текст выноски"/>
    <w:basedOn w:val="929"/>
    <w:next w:val="939"/>
    <w:link w:val="929"/>
    <w:semiHidden/>
    <w:rPr>
      <w:rFonts w:ascii="Tahoma" w:hAnsi="Tahoma" w:cs="Tahoma"/>
      <w:sz w:val="16"/>
      <w:szCs w:val="16"/>
    </w:rPr>
  </w:style>
  <w:style w:type="paragraph" w:styleId="940">
    <w:name w:val="Обычный (веб)"/>
    <w:basedOn w:val="929"/>
    <w:next w:val="940"/>
    <w:link w:val="929"/>
    <w:pPr>
      <w:spacing w:before="100" w:beforeAutospacing="1" w:after="100" w:afterAutospacing="1"/>
    </w:pPr>
    <w:rPr>
      <w:sz w:val="24"/>
      <w:szCs w:val="24"/>
    </w:rPr>
  </w:style>
  <w:style w:type="character" w:styleId="941">
    <w:name w:val="Гиперссылка"/>
    <w:next w:val="941"/>
    <w:link w:val="929"/>
    <w:rPr>
      <w:color w:val="0000ff"/>
      <w:u w:val="single"/>
    </w:rPr>
  </w:style>
  <w:style w:type="table" w:styleId="942">
    <w:name w:val="Сетка таблицы"/>
    <w:basedOn w:val="931"/>
    <w:next w:val="942"/>
    <w:link w:val="929"/>
    <w:tblPr/>
  </w:style>
  <w:style w:type="paragraph" w:styleId="943">
    <w:name w:val="Верхний колонтитул"/>
    <w:basedOn w:val="929"/>
    <w:next w:val="943"/>
    <w:link w:val="929"/>
    <w:pPr>
      <w:tabs>
        <w:tab w:val="center" w:pos="4677" w:leader="none"/>
        <w:tab w:val="right" w:pos="9355" w:leader="none"/>
      </w:tabs>
    </w:pPr>
  </w:style>
  <w:style w:type="character" w:styleId="944">
    <w:name w:val="Номер страницы"/>
    <w:basedOn w:val="930"/>
    <w:next w:val="944"/>
    <w:link w:val="929"/>
  </w:style>
  <w:style w:type="paragraph" w:styleId="945">
    <w:name w:val="Текст сноски"/>
    <w:basedOn w:val="929"/>
    <w:next w:val="945"/>
    <w:link w:val="946"/>
  </w:style>
  <w:style w:type="character" w:styleId="946">
    <w:name w:val="Текст сноски Знак"/>
    <w:basedOn w:val="930"/>
    <w:next w:val="946"/>
    <w:link w:val="945"/>
  </w:style>
  <w:style w:type="character" w:styleId="947">
    <w:name w:val="Знак сноски"/>
    <w:next w:val="947"/>
    <w:link w:val="929"/>
    <w:rPr>
      <w:vertAlign w:val="superscript"/>
    </w:rPr>
  </w:style>
  <w:style w:type="paragraph" w:styleId="948">
    <w:name w:val="Default"/>
    <w:next w:val="948"/>
    <w:link w:val="929"/>
    <w:uiPriority w:val="99"/>
    <w:rPr>
      <w:rFonts w:eastAsia="Calibri"/>
      <w:color w:val="000000"/>
      <w:sz w:val="24"/>
      <w:szCs w:val="24"/>
      <w:lang w:val="ru-RU" w:eastAsia="en-US" w:bidi="ar-SA"/>
    </w:rPr>
  </w:style>
  <w:style w:type="paragraph" w:styleId="949">
    <w:name w:val="Текст концевой сноски"/>
    <w:basedOn w:val="929"/>
    <w:next w:val="949"/>
    <w:link w:val="950"/>
  </w:style>
  <w:style w:type="character" w:styleId="950">
    <w:name w:val="Текст концевой сноски Знак"/>
    <w:basedOn w:val="930"/>
    <w:next w:val="950"/>
    <w:link w:val="949"/>
  </w:style>
  <w:style w:type="character" w:styleId="951">
    <w:name w:val="Знак концевой сноски"/>
    <w:next w:val="951"/>
    <w:link w:val="929"/>
    <w:rPr>
      <w:vertAlign w:val="superscript"/>
    </w:rPr>
  </w:style>
  <w:style w:type="character" w:styleId="952">
    <w:name w:val="Основной текст с отступом Знак"/>
    <w:next w:val="952"/>
    <w:link w:val="934"/>
    <w:rPr>
      <w:sz w:val="24"/>
    </w:rPr>
  </w:style>
  <w:style w:type="character" w:styleId="953" w:default="1">
    <w:name w:val="Default Paragraph Font"/>
    <w:uiPriority w:val="1"/>
    <w:semiHidden/>
    <w:unhideWhenUsed/>
  </w:style>
  <w:style w:type="numbering" w:styleId="954" w:default="1">
    <w:name w:val="No List"/>
    <w:uiPriority w:val="99"/>
    <w:semiHidden/>
    <w:unhideWhenUsed/>
  </w:style>
  <w:style w:type="table" w:styleId="95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UFK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Коменданту комендатуры №1</dc:title>
  <dc:creator>Leonid Ornysh</dc:creator>
  <cp:lastModifiedBy>Аноним</cp:lastModifiedBy>
  <cp:revision>16</cp:revision>
  <dcterms:created xsi:type="dcterms:W3CDTF">2025-11-13T10:00:00Z</dcterms:created>
  <dcterms:modified xsi:type="dcterms:W3CDTF">2025-11-24T05:46:50Z</dcterms:modified>
  <cp:version>983040</cp:version>
</cp:coreProperties>
</file>