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Заседание Контрольной комиссии Управления Федерального казначейства по Челябинской области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</w:t>
      </w:r>
      <w:r>
        <w:rPr>
          <w:sz w:val="28"/>
          <w:szCs w:val="28"/>
        </w:rPr>
        <w:t xml:space="preserve"> апреля</w:t>
      </w:r>
      <w:r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г. в Управлении Федерального казначейства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>
        <w:rPr>
          <w:sz w:val="28"/>
          <w:szCs w:val="28"/>
        </w:rPr>
        <w:t xml:space="preserve">заместителя </w:t>
      </w:r>
      <w:r>
        <w:rPr>
          <w:sz w:val="28"/>
          <w:szCs w:val="28"/>
        </w:rPr>
        <w:t xml:space="preserve">руководителя Управления </w:t>
      </w:r>
      <w:r>
        <w:rPr>
          <w:sz w:val="28"/>
          <w:szCs w:val="28"/>
        </w:rPr>
        <w:t xml:space="preserve">О.М. Кукушкиной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</w:t>
      </w:r>
      <w:r>
        <w:rPr>
          <w:sz w:val="28"/>
          <w:szCs w:val="28"/>
        </w:rPr>
        <w:t xml:space="preserve">остоялось заседание Контрольной комиссии Управления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участники рассмотрели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плановых</w:t>
      </w:r>
      <w:r>
        <w:rPr>
          <w:sz w:val="28"/>
          <w:szCs w:val="28"/>
        </w:rPr>
        <w:t xml:space="preserve"> выездн</w:t>
      </w:r>
      <w:r>
        <w:rPr>
          <w:sz w:val="28"/>
          <w:szCs w:val="28"/>
        </w:rPr>
        <w:t xml:space="preserve">ых</w:t>
      </w:r>
      <w:r>
        <w:rPr>
          <w:sz w:val="28"/>
          <w:szCs w:val="28"/>
        </w:rPr>
        <w:t xml:space="preserve"> провер</w:t>
      </w:r>
      <w:r>
        <w:rPr>
          <w:sz w:val="28"/>
          <w:szCs w:val="28"/>
        </w:rPr>
        <w:t xml:space="preserve">ок: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соблюдения законодательства Российско</w:t>
      </w:r>
      <w:r>
        <w:rPr>
          <w:sz w:val="28"/>
          <w:szCs w:val="28"/>
        </w:rPr>
        <w:t xml:space="preserve">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</w:t>
      </w:r>
      <w:r>
        <w:rPr>
          <w:sz w:val="28"/>
          <w:szCs w:val="28"/>
        </w:rPr>
        <w:t xml:space="preserve">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бюджета, за 2022 – истекший период 2026 года, проведенной в Министерстве здравоохранения Челябинской области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(с участием п</w:t>
      </w:r>
      <w:r>
        <w:rPr>
          <w:sz w:val="28"/>
          <w:szCs w:val="28"/>
        </w:rPr>
        <w:t xml:space="preserve">редставителей объекта контроля);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</w:t>
      </w:r>
      <w:r>
        <w:rPr>
          <w:sz w:val="28"/>
          <w:szCs w:val="28"/>
        </w:rPr>
        <w:t xml:space="preserve">осуществления отдельными органами государственного</w:t>
      </w:r>
      <w:r>
        <w:rPr>
          <w:sz w:val="28"/>
          <w:szCs w:val="28"/>
        </w:rPr>
        <w:t xml:space="preserve">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сфере закупок товаров, работ, услуг для обеспечения государственных и муниципальных нужд» за 2024 – 2025 годы, проведенной </w:t>
      </w:r>
      <w:r>
        <w:rPr>
          <w:sz w:val="28"/>
          <w:szCs w:val="28"/>
        </w:rPr>
        <w:t xml:space="preserve">в Финансовом управлении администрации Октябрьского муниципального округа Челябинской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 участием п</w:t>
      </w:r>
      <w:r>
        <w:rPr>
          <w:sz w:val="28"/>
          <w:szCs w:val="28"/>
        </w:rPr>
        <w:t xml:space="preserve">редставителей объекта контроля)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Министерстве финансов Челябинской области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обсуждения были выработаны предложения по</w:t>
      </w:r>
      <w:r>
        <w:rPr>
          <w:sz w:val="28"/>
          <w:szCs w:val="28"/>
        </w:rPr>
        <w:t xml:space="preserve"> реализации</w:t>
      </w:r>
      <w:r>
        <w:rPr>
          <w:sz w:val="28"/>
          <w:szCs w:val="28"/>
        </w:rPr>
        <w:t xml:space="preserve"> результатов контрольн</w:t>
      </w:r>
      <w:r>
        <w:rPr>
          <w:sz w:val="28"/>
          <w:szCs w:val="28"/>
        </w:rPr>
        <w:t xml:space="preserve">ых</w:t>
      </w:r>
      <w:r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.</w:t>
      </w:r>
      <w:bookmarkStart w:id="0" w:name="_GoBack"/>
      <w:r/>
      <w:bookmarkEnd w:id="0"/>
      <w:r/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68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3"/>
    <w:next w:val="62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3"/>
    <w:next w:val="62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3"/>
    <w:next w:val="62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3"/>
    <w:next w:val="62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3"/>
    <w:next w:val="62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3"/>
    <w:next w:val="62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3"/>
    <w:next w:val="62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3"/>
    <w:next w:val="62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3"/>
    <w:next w:val="62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3"/>
    <w:next w:val="62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4"/>
    <w:link w:val="34"/>
    <w:uiPriority w:val="10"/>
    <w:rPr>
      <w:sz w:val="48"/>
      <w:szCs w:val="48"/>
    </w:rPr>
  </w:style>
  <w:style w:type="paragraph" w:styleId="36">
    <w:name w:val="Subtitle"/>
    <w:basedOn w:val="623"/>
    <w:next w:val="62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4"/>
    <w:link w:val="36"/>
    <w:uiPriority w:val="11"/>
    <w:rPr>
      <w:sz w:val="24"/>
      <w:szCs w:val="24"/>
    </w:rPr>
  </w:style>
  <w:style w:type="paragraph" w:styleId="38">
    <w:name w:val="Quote"/>
    <w:basedOn w:val="623"/>
    <w:next w:val="62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3"/>
    <w:next w:val="62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4"/>
    <w:link w:val="42"/>
    <w:uiPriority w:val="99"/>
  </w:style>
  <w:style w:type="paragraph" w:styleId="44">
    <w:name w:val="Footer"/>
    <w:basedOn w:val="623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4"/>
    <w:link w:val="44"/>
    <w:uiPriority w:val="99"/>
  </w:style>
  <w:style w:type="paragraph" w:styleId="46">
    <w:name w:val="Caption"/>
    <w:basedOn w:val="623"/>
    <w:next w:val="62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4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4"/>
    <w:uiPriority w:val="99"/>
    <w:unhideWhenUsed/>
    <w:rPr>
      <w:vertAlign w:val="superscript"/>
    </w:rPr>
  </w:style>
  <w:style w:type="paragraph" w:styleId="178">
    <w:name w:val="endnote text"/>
    <w:basedOn w:val="62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4"/>
    <w:uiPriority w:val="99"/>
    <w:semiHidden/>
    <w:unhideWhenUsed/>
    <w:rPr>
      <w:vertAlign w:val="superscript"/>
    </w:rPr>
  </w:style>
  <w:style w:type="paragraph" w:styleId="181">
    <w:name w:val="toc 1"/>
    <w:basedOn w:val="623"/>
    <w:next w:val="62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3"/>
    <w:next w:val="62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3"/>
    <w:next w:val="62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3"/>
    <w:next w:val="62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3"/>
    <w:next w:val="62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3"/>
    <w:next w:val="62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3"/>
    <w:next w:val="62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3"/>
    <w:next w:val="62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3"/>
    <w:next w:val="62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3"/>
    <w:next w:val="623"/>
    <w:uiPriority w:val="99"/>
    <w:unhideWhenUsed/>
    <w:pPr>
      <w:spacing w:after="0" w:afterAutospacing="0"/>
    </w:pPr>
  </w:style>
  <w:style w:type="paragraph" w:styleId="62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4" w:default="1">
    <w:name w:val="Default Paragraph Font"/>
    <w:uiPriority w:val="1"/>
    <w:semiHidden/>
    <w:unhideWhenUsed/>
  </w:style>
  <w:style w:type="table" w:styleId="6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6" w:default="1">
    <w:name w:val="No List"/>
    <w:uiPriority w:val="99"/>
    <w:semiHidden/>
    <w:unhideWhenUsed/>
  </w:style>
  <w:style w:type="paragraph" w:styleId="627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628">
    <w:name w:val="List Paragraph"/>
    <w:basedOn w:val="62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Челябинской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102</cp:revision>
  <dcterms:created xsi:type="dcterms:W3CDTF">2018-10-12T10:34:00Z</dcterms:created>
  <dcterms:modified xsi:type="dcterms:W3CDTF">2026-04-23T03:30:30Z</dcterms:modified>
</cp:coreProperties>
</file>