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F3918" w:rsidRPr="00DF3918" w:rsidRDefault="00996CC7" w:rsidP="00DF39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DF3918">
        <w:rPr>
          <w:sz w:val="28"/>
          <w:szCs w:val="28"/>
        </w:rPr>
        <w:t>11</w:t>
      </w:r>
      <w:r w:rsidR="00916F2D" w:rsidRPr="00916F2D">
        <w:rPr>
          <w:sz w:val="28"/>
          <w:szCs w:val="28"/>
        </w:rPr>
        <w:t xml:space="preserve"> </w:t>
      </w:r>
      <w:r w:rsidR="00916F2D">
        <w:rPr>
          <w:sz w:val="28"/>
          <w:szCs w:val="28"/>
        </w:rPr>
        <w:t>марта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DF39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DF39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DF3918">
        <w:rPr>
          <w:sz w:val="28"/>
          <w:szCs w:val="28"/>
        </w:rPr>
        <w:t>ом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DF3918">
        <w:rPr>
          <w:sz w:val="28"/>
          <w:szCs w:val="28"/>
        </w:rPr>
        <w:t>ая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DF3918">
        <w:rPr>
          <w:sz w:val="28"/>
          <w:szCs w:val="28"/>
        </w:rPr>
        <w:t>ая</w:t>
      </w:r>
      <w:r w:rsidR="00A27012">
        <w:rPr>
          <w:sz w:val="28"/>
          <w:szCs w:val="28"/>
        </w:rPr>
        <w:t xml:space="preserve"> провер</w:t>
      </w:r>
      <w:r w:rsidR="00DF3918">
        <w:rPr>
          <w:sz w:val="28"/>
          <w:szCs w:val="28"/>
        </w:rPr>
        <w:t>ка</w:t>
      </w:r>
      <w:r w:rsidR="004326D5">
        <w:rPr>
          <w:sz w:val="28"/>
          <w:szCs w:val="28"/>
        </w:rPr>
        <w:t xml:space="preserve"> </w:t>
      </w:r>
      <w:r w:rsidR="00DF3918" w:rsidRPr="00DF3918">
        <w:rPr>
          <w:sz w:val="28"/>
          <w:szCs w:val="28"/>
          <w:lang w:eastAsia="zh-CN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</w:t>
      </w:r>
      <w:bookmarkStart w:id="0" w:name="_GoBack"/>
      <w:bookmarkEnd w:id="0"/>
      <w:r w:rsidR="00DF3918" w:rsidRPr="00DF3918">
        <w:rPr>
          <w:sz w:val="28"/>
          <w:szCs w:val="28"/>
          <w:lang w:eastAsia="zh-CN"/>
        </w:rPr>
        <w:t xml:space="preserve">изации инфраструктурных проектов за 2022 - истекший период 2023 года, проведенные в соответствии с пунктом 1 Плана контрольных мероприятий Управления на 2023 год, утвержденного руководителем 27 декабря 2022 г. (с изменениями), в </w:t>
      </w:r>
      <w:r w:rsidR="00DF3918" w:rsidRPr="00DF3918">
        <w:rPr>
          <w:sz w:val="28"/>
          <w:szCs w:val="28"/>
          <w:lang w:eastAsia="zh-CN"/>
        </w:rPr>
        <w:t>Министерстве дорожного хозяйства и транспорта Челябинской области</w:t>
      </w:r>
      <w:r w:rsidR="00DF3918" w:rsidRPr="00DF3918">
        <w:rPr>
          <w:sz w:val="28"/>
          <w:szCs w:val="28"/>
          <w:lang w:eastAsia="zh-CN"/>
        </w:rPr>
        <w:t xml:space="preserve">.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913BBD">
        <w:rPr>
          <w:sz w:val="28"/>
          <w:szCs w:val="28"/>
          <w:lang w:eastAsia="ar-SA"/>
        </w:rPr>
        <w:t>к</w:t>
      </w:r>
      <w:r w:rsidR="00DF3918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6C8" w:rsidRDefault="00D046C8" w:rsidP="00993F57">
      <w:r>
        <w:separator/>
      </w:r>
    </w:p>
  </w:endnote>
  <w:endnote w:type="continuationSeparator" w:id="0">
    <w:p w:rsidR="00D046C8" w:rsidRDefault="00D046C8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6C8" w:rsidRDefault="00D046C8" w:rsidP="00993F57">
      <w:r>
        <w:separator/>
      </w:r>
    </w:p>
  </w:footnote>
  <w:footnote w:type="continuationSeparator" w:id="0">
    <w:p w:rsidR="00D046C8" w:rsidRDefault="00D046C8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411E4"/>
    <w:rsid w:val="00D477E4"/>
    <w:rsid w:val="00D56358"/>
    <w:rsid w:val="00D84CAC"/>
    <w:rsid w:val="00D879BB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2024-03-13T07:15:00Z</dcterms:created>
  <dcterms:modified xsi:type="dcterms:W3CDTF">2024-03-13T07:18:00Z</dcterms:modified>
</cp:coreProperties>
</file>